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B9" w:rsidRDefault="004F4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20"/>
      </w:tblGrid>
      <w:tr w:rsidR="004F44B9">
        <w:tc>
          <w:tcPr>
            <w:tcW w:w="4820" w:type="dxa"/>
          </w:tcPr>
          <w:p w:rsidR="004F44B9" w:rsidRDefault="00074F1F">
            <w:pPr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Convention d’accueil </w:t>
            </w:r>
          </w:p>
          <w:p w:rsidR="004F44B9" w:rsidRDefault="004F44B9">
            <w:pPr>
              <w:ind w:left="-2" w:hanging="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4F44B9" w:rsidRDefault="00074F1F">
            <w:pPr>
              <w:ind w:left="-2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Entre :</w:t>
            </w:r>
          </w:p>
          <w:p w:rsidR="004F44B9" w:rsidRDefault="00074F1F">
            <w:pPr>
              <w:ind w:left="-2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L’Accueillant·e (nom, adresse et n° de téléphone) : </w:t>
            </w:r>
          </w:p>
          <w:p w:rsidR="004F44B9" w:rsidRDefault="00074F1F">
            <w:pPr>
              <w:spacing w:before="72"/>
              <w:ind w:righ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4F44B9" w:rsidRDefault="004F44B9">
            <w:pPr>
              <w:rPr>
                <w:rFonts w:ascii="Times New Roman" w:eastAsia="Times New Roman" w:hAnsi="Times New Roman" w:cs="Times New Roman"/>
              </w:rPr>
            </w:pPr>
          </w:p>
          <w:p w:rsidR="004F44B9" w:rsidRDefault="00074F1F">
            <w:pPr>
              <w:ind w:righ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L’Accueilli·e (nom et n° de téléphone) : </w:t>
            </w:r>
          </w:p>
          <w:p w:rsidR="004F44B9" w:rsidRDefault="00074F1F">
            <w:pPr>
              <w:ind w:righ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F44B9" w:rsidRDefault="00074F1F">
            <w:pPr>
              <w:spacing w:befor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L’Accueillant·e s’engage à réaliser cet accueil conformément au cadre proposé par ……………………………………………………………………………………………………………et qu’il·elle déclare ex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pressément connaître et accepter. </w:t>
            </w:r>
          </w:p>
          <w:p w:rsidR="004F44B9" w:rsidRDefault="00074F1F">
            <w:pPr>
              <w:spacing w:before="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L’accueil se fait sans aucune contrepartie et est limité dans le temps ; les personnes accueillies bénéficient des aides auxquelles leur situation leur donne droit. </w:t>
            </w:r>
          </w:p>
          <w:p w:rsidR="004F44B9" w:rsidRDefault="00074F1F">
            <w:pPr>
              <w:spacing w:before="360"/>
              <w:ind w:righ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L’Accueillant·e s’assure auprès de l’orienteur (mairie, CCAS, association…) que les personnes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accueillies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bénéficient d’une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assurance Responsabilité Civile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pendant le temps de l’accueil.</w:t>
            </w:r>
          </w:p>
          <w:p w:rsidR="004F44B9" w:rsidRDefault="004F44B9">
            <w:pPr>
              <w:ind w:right="464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4F44B9" w:rsidRDefault="00074F1F">
            <w:pPr>
              <w:ind w:right="464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IL EST CONVENU </w:t>
            </w:r>
          </w:p>
          <w:p w:rsidR="004F44B9" w:rsidRDefault="00074F1F">
            <w:pPr>
              <w:ind w:righ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CE QUI SUIT</w:t>
            </w:r>
          </w:p>
          <w:p w:rsidR="004F44B9" w:rsidRDefault="00074F1F">
            <w:pPr>
              <w:spacing w:before="216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Article 1 : Objet de la convention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  </w:t>
            </w:r>
          </w:p>
          <w:p w:rsidR="004F44B9" w:rsidRDefault="00074F1F">
            <w:pPr>
              <w:spacing w:before="216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L’Accueillant·e accepte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d’accueillir gratuitement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pour une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durée déterminée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une personne déplacée par force.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:rsidR="004F44B9" w:rsidRDefault="00074F1F">
            <w:pPr>
              <w:spacing w:before="240"/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L’Accueillant·e est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contact avec le(s) accompagnateur(s) et/ou référent(s)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pour :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Organiser l’arrivée et le départ de l'accueilli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Donner/pren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dre des nouvelles régulièrement du déroulé de l’accueil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S’assurer ensemble du bien-être de la personne accueillie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Partager tout questionnement ou difficultés concernant l’accueil </w:t>
            </w:r>
          </w:p>
          <w:p w:rsidR="004F44B9" w:rsidRDefault="00074F1F">
            <w:pPr>
              <w:spacing w:before="216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est précisé que le rôle de l’accompagnateur est d’être en contact régulie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 avec l’Accueilli·e (point hebdomadaire) et l’Accueillant·e. Il favorise aussi son autonomie et son intégration par des échanges, des visites culturelles (monuments, films, musées, expositions...). Il encourage l'Accueilli·e à s’occuper de ses démarches 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iverses. </w:t>
            </w:r>
          </w:p>
          <w:p w:rsidR="004F44B9" w:rsidRDefault="00074F1F">
            <w:pPr>
              <w:spacing w:before="216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L’Accueilli·e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n’invitera pas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tierce(s) personne(s)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chez l’Accueillant·e, sans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entente express préalable.   </w:t>
            </w:r>
          </w:p>
          <w:p w:rsidR="004F44B9" w:rsidRDefault="004F44B9">
            <w:pPr>
              <w:rPr>
                <w:rFonts w:ascii="Times New Roman" w:eastAsia="Times New Roman" w:hAnsi="Times New Roman" w:cs="Times New Roman"/>
              </w:rPr>
            </w:pPr>
          </w:p>
          <w:p w:rsidR="004F44B9" w:rsidRDefault="00074F1F">
            <w:pPr>
              <w:spacing w:before="216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Article 2 : Désignation du lieu occupé par la personne accueillie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:rsidR="004F44B9" w:rsidRDefault="00074F1F">
            <w:pPr>
              <w:spacing w:before="240"/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L’Accueillant·e s’engage à accueillir à son domicile et à mettre à disposition de l’Accueilli·e : </w:t>
            </w:r>
          </w:p>
          <w:p w:rsidR="004F44B9" w:rsidRDefault="00074F1F">
            <w:pPr>
              <w:spacing w:before="77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1603838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une ou plusieurs chambres meublées (précisez) 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sdt>
              <w:sdtPr>
                <w:tag w:val="goog_rdk_1"/>
                <w:id w:val="2869376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studio meublé </w:t>
            </w:r>
          </w:p>
          <w:p w:rsidR="004F44B9" w:rsidRDefault="00074F1F">
            <w:pPr>
              <w:spacing w:before="77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501738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des sanitaires (précisez si individuels ou communs)</w:t>
            </w:r>
          </w:p>
          <w:p w:rsidR="004F44B9" w:rsidRDefault="00074F1F">
            <w:pPr>
              <w:spacing w:before="77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7288307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accès à d’autres espaces communs (précisez si besoin)</w:t>
            </w:r>
          </w:p>
          <w:p w:rsidR="004F44B9" w:rsidRDefault="00074F1F">
            <w:pPr>
              <w:spacing w:before="77"/>
              <w:ind w:left="720" w:right="2976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4F44B9" w:rsidRDefault="00074F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Les personnes accueillantes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permettent un accès à la cuisine. </w:t>
            </w:r>
          </w:p>
          <w:p w:rsidR="004F44B9" w:rsidRDefault="00074F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 règles de vie commune sont discutées le jour de l’arrivée, lors de la rencontre avec l’accompagnateur : horaires d’accès à la cui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sine, au salon… ; rythme des uns et des autres ; accès au réfrigérateur ; régime alimentaire ; partage à certains moments et respect de l’intimité à d’autres moments – pour repas, cuisine, salon… - ; etc. </w:t>
            </w:r>
          </w:p>
          <w:p w:rsidR="004F44B9" w:rsidRDefault="00074F1F">
            <w:pPr>
              <w:spacing w:before="187"/>
              <w:ind w:right="35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La personne accueillie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assure le ménage des lieux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qui lui sont prêtés et participe également au ménage / rangement des lieux partagés, notamment la cuisine. Elle s’engage à respecter les lieux et les restituera tels qu'elle les a trouvés. Elle respectera également les règles de vie (horaires, utilisation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 espaces communs) et de cohabitation. </w:t>
            </w:r>
          </w:p>
          <w:p w:rsidR="004F44B9" w:rsidRDefault="004F44B9">
            <w:pPr>
              <w:spacing w:before="187"/>
              <w:ind w:right="3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44B9" w:rsidRDefault="00074F1F">
            <w:pPr>
              <w:spacing w:before="187"/>
              <w:ind w:right="3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lastRenderedPageBreak/>
              <w:t>Article 3 : Engagement des parties </w:t>
            </w:r>
          </w:p>
          <w:p w:rsidR="004F44B9" w:rsidRDefault="00074F1F">
            <w:pPr>
              <w:spacing w:before="187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L’Accueillant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s’engage à accueillir l’Accueilli·e aux conditions d’hébergement mentionnées. </w:t>
            </w:r>
          </w:p>
          <w:p w:rsidR="004F44B9" w:rsidRDefault="00074F1F">
            <w:pPr>
              <w:spacing w:before="192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Moyens de transports pour arriver au lieu d’accueil : …………………………………………...</w:t>
            </w:r>
          </w:p>
          <w:p w:rsidR="004F44B9" w:rsidRDefault="00074F1F">
            <w:pPr>
              <w:spacing w:before="18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L’Accueilli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aura accepté au préalable les conditions d’hébergement, ainsi que les règles de cohabitation soulignées précédemment. Elle s’engage à libérer les lieux à la date prévue : </w:t>
            </w:r>
          </w:p>
          <w:p w:rsidR="004F44B9" w:rsidRDefault="00074F1F">
            <w:pPr>
              <w:spacing w:before="18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……………………………………….. </w:t>
            </w:r>
          </w:p>
          <w:p w:rsidR="004F44B9" w:rsidRDefault="004F44B9">
            <w:pPr>
              <w:spacing w:before="187"/>
              <w:rPr>
                <w:rFonts w:ascii="Times New Roman" w:eastAsia="Times New Roman" w:hAnsi="Times New Roman" w:cs="Times New Roman"/>
              </w:rPr>
            </w:pPr>
          </w:p>
          <w:p w:rsidR="004F44B9" w:rsidRDefault="00074F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Chaque partie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s’engage à respecter la sphère de vi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 privée de chacun et à faire preuve de discrétion sur ce qui est partagé entre eux (vie de famille, histoire personnelle, etc.). </w:t>
            </w:r>
          </w:p>
          <w:p w:rsidR="004F44B9" w:rsidRDefault="00074F1F">
            <w:pPr>
              <w:spacing w:before="187"/>
              <w:ind w:left="1440" w:right="1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_________________, </w:t>
            </w:r>
          </w:p>
          <w:p w:rsidR="004F44B9" w:rsidRDefault="00074F1F">
            <w:pPr>
              <w:spacing w:before="187"/>
              <w:ind w:left="1440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 _______________ </w:t>
            </w:r>
          </w:p>
          <w:p w:rsidR="004F44B9" w:rsidRDefault="004F44B9">
            <w:pPr>
              <w:rPr>
                <w:rFonts w:ascii="Times New Roman" w:eastAsia="Times New Roman" w:hAnsi="Times New Roman" w:cs="Times New Roman"/>
              </w:rPr>
            </w:pPr>
          </w:p>
          <w:p w:rsidR="004F44B9" w:rsidRDefault="004F44B9">
            <w:pP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4F44B9" w:rsidRDefault="00074F1F">
            <w:pP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lastRenderedPageBreak/>
              <w:t>Угода про розміщення</w:t>
            </w:r>
          </w:p>
          <w:p w:rsidR="004F44B9" w:rsidRDefault="004F44B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4F44B9" w:rsidRDefault="00074F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Між :</w:t>
            </w:r>
          </w:p>
          <w:p w:rsidR="004F44B9" w:rsidRDefault="00074F1F">
            <w:pPr>
              <w:ind w:left="-2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Особою, яка приймає (прізвище, ім’я, адреса та номер телефону) : </w:t>
            </w:r>
          </w:p>
          <w:p w:rsidR="004F44B9" w:rsidRDefault="00074F1F">
            <w:pPr>
              <w:spacing w:before="72"/>
              <w:ind w:right="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44B9" w:rsidRDefault="004F44B9">
            <w:pPr>
              <w:spacing w:before="72"/>
              <w:ind w:right="10"/>
              <w:rPr>
                <w:rFonts w:ascii="Times New Roman" w:eastAsia="Times New Roman" w:hAnsi="Times New Roman" w:cs="Times New Roman"/>
              </w:rPr>
            </w:pPr>
          </w:p>
          <w:p w:rsidR="004F44B9" w:rsidRDefault="00074F1F">
            <w:pPr>
              <w:ind w:righ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Особою, яку приймають (прізвище, ім’я, адреса та номер телефону) : </w:t>
            </w:r>
          </w:p>
          <w:p w:rsidR="004F44B9" w:rsidRDefault="00074F1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4F44B9" w:rsidRDefault="004F44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Особа, що приймає, ознайомлена та погоджується з рамковими положенн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ями, запропонованими ……………………………………………………………………………………………………… та зобов'язується здійснити розміщення відповідно до цих положень.</w:t>
            </w:r>
          </w:p>
          <w:p w:rsidR="004F44B9" w:rsidRDefault="004F44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Розміщення здійснюється без компенсацій та обмежене в часі; особи, яких приймають, можуть отримувати допомогу, на яку мають пра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во у своєму статусі. </w:t>
            </w:r>
          </w:p>
          <w:p w:rsidR="004F44B9" w:rsidRDefault="004F44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Особа, що приймає, уточнює в органу, який направив (мерія, комунальний центр соціальної дії, асоціація), що особи, яких приймають, мають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страхування цивільної відповідальності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на час розміщення.</w:t>
            </w:r>
          </w:p>
          <w:p w:rsidR="004F44B9" w:rsidRDefault="00074F1F">
            <w:pPr>
              <w:spacing w:before="427"/>
              <w:ind w:right="464"/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СТОРОНИ ДОМОВИЛИСЬ ПРО ТАКЕ:</w:t>
            </w:r>
          </w:p>
          <w:p w:rsidR="004F44B9" w:rsidRDefault="004F44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Стаття 1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: Предмет угоди</w:t>
            </w:r>
          </w:p>
          <w:p w:rsidR="004F44B9" w:rsidRDefault="00074F1F">
            <w:pPr>
              <w:spacing w:before="216"/>
              <w:ind w:right="-1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Особа, що приймає,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безкоштовно розміщує на визначений термін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вимушено переміщену особу.</w:t>
            </w:r>
          </w:p>
          <w:p w:rsidR="004F44B9" w:rsidRDefault="00074F1F">
            <w:pPr>
              <w:spacing w:before="216"/>
              <w:ind w:right="-1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Особа, що приймає, тримає зв'язок із супроводжуючими та/або контактними особами для: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Організації приїзду та від’їзду особи, яку приймають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Надання та отримання інформацію щодо процесу розміщення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Забезпечення особи, яку приймають, усім необхідним</w:t>
            </w:r>
          </w:p>
          <w:p w:rsidR="004F44B9" w:rsidRDefault="00074F1F">
            <w:pPr>
              <w:numPr>
                <w:ilvl w:val="0"/>
                <w:numId w:val="1"/>
              </w:num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Інформування про будь-які питання чи складнощі стосовно розміщення</w:t>
            </w:r>
          </w:p>
          <w:p w:rsidR="004F44B9" w:rsidRDefault="004F44B9">
            <w:p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Роль супроводжуючого полягає у регулярному контакті з Особою, яку приймають, (на щотижневій основі) та Особою, яка приймає. Він також сприяє розвитку автономності та інтеграції Особи, яку приймають, шляхом обмінів, культурних заходів (відвідання музеїв, ви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ставок, монументів, перегляд фільмів тощо). Він заохочує Особу, яку приймають, здійснювати необхідні дії. </w:t>
            </w:r>
          </w:p>
          <w:p w:rsidR="004F44B9" w:rsidRDefault="004F44B9">
            <w:p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Особа, яку приймають, не запрошуватиме третіх осіб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до місця розміщення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без окремої попередньої згоди.</w:t>
            </w:r>
          </w:p>
          <w:p w:rsidR="004F44B9" w:rsidRDefault="004F44B9">
            <w:p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4F44B9" w:rsidRDefault="00074F1F">
            <w:p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Стаття 2: Визначення місця для Особи, яку при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ймають</w:t>
            </w:r>
          </w:p>
          <w:p w:rsidR="004F44B9" w:rsidRDefault="004F44B9">
            <w:p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4F44B9" w:rsidRDefault="00074F1F">
            <w:pPr>
              <w:ind w:right="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Особа, яка приймає, зобов’язується розмістити у своєму помешканні  та надати Особі, яку приймають:</w:t>
            </w:r>
          </w:p>
          <w:p w:rsidR="004F44B9" w:rsidRDefault="00074F1F">
            <w:pPr>
              <w:spacing w:before="77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4"/>
                <w:id w:val="-20338690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одну або кілька умебльованих кімнат (уточнити)</w:t>
            </w:r>
          </w:p>
          <w:p w:rsidR="004F44B9" w:rsidRDefault="00074F1F">
            <w:pPr>
              <w:spacing w:before="77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5"/>
                <w:id w:val="882602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умебльовану квартиру-студіо</w:t>
            </w:r>
          </w:p>
          <w:p w:rsidR="004F44B9" w:rsidRDefault="00074F1F">
            <w:pPr>
              <w:spacing w:before="77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6"/>
                <w:id w:val="127522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санвузли (уточнити індивідуальні чи спільні)</w:t>
            </w:r>
          </w:p>
          <w:p w:rsidR="004F44B9" w:rsidRDefault="00074F1F">
            <w:pPr>
              <w:spacing w:before="77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7"/>
                <w:id w:val="-107515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▢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доступ до інших спільних просторів (уточнити за потреби)</w:t>
            </w:r>
          </w:p>
          <w:p w:rsidR="004F44B9" w:rsidRDefault="004F44B9">
            <w:pPr>
              <w:ind w:right="6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Особи, що приймають,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надають доступ до кухні.</w:t>
            </w: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Правила спільного проживання оговорюються в день прибуття під час зустрічі з супроводжуючим: час використання кухні, вітальні..; розпорядок дня одних та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інших; використання холодильника; харчування та дієти; спільне проведення часу та повагу до особистих просторів та приватності в певні моменти (під час прийому їжі, в кухні, вітальні тощо).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Особа, яку приймають, забезпечує порядок місця, яке їй надається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та бере участь у прибиранні/дотриманні порядку спільних просторів, кухні. Вона зобов’язується ставитись з турботою до помешкання та повернути його у такому ж стані, в якому його отримує. Вона також повинна дотримуватись правил спільного проживання (розпор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ядки, використання спільних просторів).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Стаття 3. Зобов’язання сторін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Особа, яка приймає,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зобов’язується розмістити Особу, яку приймають, відповідно до вище згаданих умов. </w:t>
            </w: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Транспорт для прибуття до місця розміщення: </w:t>
            </w: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Особа, яку приймають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заздалегідь погоджується з умовами розміщення та вказаними правилами спільного проживання. Вона зобов’язується звільнити помешкання у передбачену дату:</w:t>
            </w: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………………………………………………...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Кожна сторона зобов’язується поважати приватне сферу життя кожного та проявляти тактовність (дотримання таємниці) щодо розділених моментів (сімейне життя, особиста історія тощо).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Зроблено в ____________________,</w:t>
            </w:r>
          </w:p>
          <w:p w:rsidR="004F44B9" w:rsidRDefault="004F44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F44B9" w:rsidRDefault="00074F1F">
            <w:pPr>
              <w:jc w:val="both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4F44B9" w:rsidRDefault="004F44B9">
      <w:pPr>
        <w:ind w:left="-2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4F44B9" w:rsidRDefault="004F44B9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64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4820"/>
        <w:gridCol w:w="4820"/>
      </w:tblGrid>
      <w:tr w:rsidR="004F44B9">
        <w:trPr>
          <w:trHeight w:val="21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B9" w:rsidRDefault="00074F1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L’Accueillan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t·e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(signature)</w:t>
            </w:r>
          </w:p>
          <w:p w:rsidR="004F44B9" w:rsidRDefault="00074F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Особа, що приймає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(підпис)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B9" w:rsidRDefault="00074F1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L’Accueilli.e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(signature)</w:t>
            </w:r>
          </w:p>
          <w:p w:rsidR="004F44B9" w:rsidRDefault="00074F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Особа, яку приймають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(підпис)</w:t>
            </w:r>
          </w:p>
        </w:tc>
      </w:tr>
    </w:tbl>
    <w:p w:rsidR="004F44B9" w:rsidRDefault="004F44B9">
      <w:pPr>
        <w:rPr>
          <w:rFonts w:ascii="Times New Roman" w:eastAsia="Times New Roman" w:hAnsi="Times New Roman" w:cs="Times New Roman"/>
        </w:rPr>
      </w:pPr>
    </w:p>
    <w:p w:rsidR="004F44B9" w:rsidRDefault="004F44B9"/>
    <w:sectPr w:rsidR="004F44B9">
      <w:pgSz w:w="11900" w:h="16840"/>
      <w:pgMar w:top="1417" w:right="1417" w:bottom="55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188"/>
    <w:multiLevelType w:val="multilevel"/>
    <w:tmpl w:val="94B46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B9"/>
    <w:rsid w:val="00074F1F"/>
    <w:rsid w:val="004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874-FA9E-4743-A0CA-2925671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uk-U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745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72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6A72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PkcxKJiKsYt3fYfffuNTqTyZVw==">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ALBANEL</dc:creator>
  <cp:lastModifiedBy>Compte Microsoft</cp:lastModifiedBy>
  <cp:revision>2</cp:revision>
  <dcterms:created xsi:type="dcterms:W3CDTF">2022-03-31T08:11:00Z</dcterms:created>
  <dcterms:modified xsi:type="dcterms:W3CDTF">2022-03-31T08:11:00Z</dcterms:modified>
</cp:coreProperties>
</file>